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279015" cy="166814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668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60"/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6600"/>
          <w:sz w:val="40"/>
          <w:szCs w:val="40"/>
          <w:u w:val="none"/>
          <w:shd w:fill="auto" w:val="clear"/>
          <w:vertAlign w:val="baseline"/>
          <w:rtl w:val="0"/>
        </w:rPr>
        <w:t xml:space="preserve">Modelo de Estatuto para o Sínodo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color w:val="00b0f0"/>
          <w:highlight w:val="white"/>
          <w:vertAlign w:val="baseline"/>
        </w:rPr>
      </w:pPr>
      <w:r w:rsidDel="00000000" w:rsidR="00000000" w:rsidRPr="00000000">
        <w:rPr>
          <w:color w:val="0000ff"/>
          <w:vertAlign w:val="baseline"/>
          <w:rtl w:val="0"/>
        </w:rPr>
        <w:t xml:space="preserve">(resolução CE – 2008 – DOC. CXXXVI com delegação do SC/IPB, resolução SC – 2006 – DOC. XCVII, e alteração </w:t>
      </w:r>
      <w:r w:rsidDel="00000000" w:rsidR="00000000" w:rsidRPr="00000000">
        <w:rPr>
          <w:color w:val="0000ff"/>
          <w:rtl w:val="0"/>
        </w:rPr>
        <w:t xml:space="preserve">conforme resolução CE - 2021 -DOC. CCXXV </w:t>
      </w:r>
      <w:r w:rsidDel="00000000" w:rsidR="00000000" w:rsidRPr="00000000">
        <w:rPr>
          <w:color w:val="0000ff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hanging="2"/>
        <w:jc w:val="center"/>
        <w:rPr>
          <w:b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IGREJA PRESBITERIANA DO BRASIL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SÍNODO __________________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5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DENOMINAÇÃO, SEDE, FINS E DURAÇÃO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Sínodo ___________, doravante denominado Sínodo, identificado com a sigla ______, é uma organização religiosa, na forma do Código Civil Brasileiro, art.44, IV e seu parágrafo primeiro, com sede e foro civil na Rua ____________________, número, em (cidade), Estado de __________.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Sínodo é uma assembleia de ministros e presbíteros que representam os presbitérios de uma região determinada pelo Supremo Concílio da Igreja Presbiteriana do Brasil.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As finalidades do Sínodo são: prestar culto a Deus, em espírito e em verdade, pregar o Evangelho, zelar pela doutrina e prática das Escrituras do Antigo e do Novo Testamento, sua pureza e integridade, além de promover atividades de caráter educacional, cultural, social, recreativo e beneficente.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________________ funcionará por tempo indeterminado.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_________ é jurisdicionado ao Supremo Concílio da Igreja Presbiteriana do Brasil (SC/IPB), entidade à qual está subordinado, doutrinária, eclesiástica e administrativamente, pelo sistema federativo.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representação de cada Presbitério no Sínodo será constituída de três ministros e três presbíteros até dois mil membros, e mais um ministro e um presbítero para cada grupo de dois mil membros.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§ 2º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Os representantes tomarão assento no plenário do _______________, apresentando à Mesa as devidas credenciais, relatório, estatística e o livro de atas de seu Presbitério.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Sínodo adota a forma de governo presbiteriano estabelecida neste Estatuto e tem como princípios doutrinários os expostos na Confissão de Fé de Westminster e nos Catecismos Maior e Breve, adotados pela Igreja Presbiteriana do Brasil.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MEMBROS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São membros efetivos do _____________ os ministros e presbíteros representantes dos presbitérios arrolados por ocasião do Ato de Verificação de Poderes no início das reuniões.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Também são membros aqueles designados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 offício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correspondentes e visitantes, nos termos do art. 66, alíneas “b” a “d”, da Constituição da Igreja Presbiteriana do Brasil.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BENS, DOS DIREITOS E DAS OBRIGAÇÕES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São bens do Sínodo os imóveis, móveis adquiridos a qualquer título, doações, legados, juros, rendimentos e outros que possua ou venha a possuir, constituindo eles a fonte de receita do ____________.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aquisição imobiliária gratuita ou onerosa, a alienação ou oneração de imóveis dependerão da decisão de dois terços dos membros presentes.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membros do _________ não respondem solidária ou subsidiariamente pelas obrigações por ele contraídas, nem há entre eles direitos e obrigações recíprocos.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____________ não responde pelas obrigações contraídas, individualmente, por qualquer de seus membros, sem autorização expressa de seu plenário.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Não caberá restituição, em nenhuma hipótese, das contribuições financeiras e patrimoniais, tais como verbas presbiteriais, ofertas, doações e legados, por se tratarem de atos voluntários dos doadores ou ofertantes.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ADMINISTRAÇÃO, DA REPRESENTAÇÃO E DAS REUNIÕES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Comissão Executiva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_____________ é administrado por sua Comissão Executiva, nas funções que lhe são atribuídas neste Estatuto.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Comissão Executiva, também citada como Mesa do Sínodo, se compõe de ministros e presbíteros representantes dos presbitérios, eleitos para os cargos mencionados no art. 10.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Comissão Executiva atua nos interregnos das reuniões plenárias do Sínodo.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Comissão Executiva (CE) se compõe de Presidente, Vice-Presidente, Secretário Executivo, Primeiro Secretário, Segundo Secretário e Tesoureiro.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mandato dos membros da CE é de dois anos, com exceção do Secretário Executivo, que é de quatro anos, correspondendo a duas legislaturas.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Vice-Presidente será o Presidente da reunião ordinária anterior, desde que este não seja reeleito, e na sua ausência, substitui-lo-á o Secretário Executivo.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quorum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CE constará da maioria de seus membros.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membros da Comissão Executiva não serão remunerados pelo exercício de seus cargos.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Presidente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compete: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convocar e presidir o Sínodo e sua Comissão Executiva;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representar o Sínodo ativa, passiva, judicial e extrajudicialmente;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organizar, juntamente com o Secretário Executivo, a ordem do dia de cada reunião;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nomear as comissões de expediente, salvo no caso de o plenário preferir indicá-las;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votar segunda vez, em caso de empate;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tomar ou determinar quaisquer outras providências inerentes a seu cargo;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assinar os termos de aprovação das atas dos presbitérios e da Comissão Executiva.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compete: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substituir o Presidente em suas ausências, impedimentos ou vacância do cargo, inclusive nas reuniões ordinárias, extraordinárias e da Comissão Executiva;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assistir ao Presidente, sempre que for solicitado por este.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Secretário Executivo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compete: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cumprir e fazer cumprir as deliberações do Sínodo e da sua Comissão Executiva;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registrar as atas em livro próprio;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manter atualizados os fichários, livros, rol de membros e arquivos;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preparar, com antecedência o rol completo dos membros do Sínodo e dos presbitérios a ele jurisdicionados cujos representantes serão arrolados no Ato de Verificação de Poderes;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fazer a correspondência e publicar o resumo das atas;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fazer as anotações nas carteiras dos ministros e dos presbíteros;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apresentar ao concílio o resumo das atas de sua última reunião e do Supremo Concílio e de sua Comissão Executiva;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substituir o Presidente e o Vice-Presidente em suas ausências, impedimentos ou vacância do cargo, inclusive nas reuniões ordinárias, extraordinárias e da Comissão Executiva;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redigir, sob orientação do Presidente, o relatório da Comissão Executiva;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manter a Comissão Executiva informada sobre os trabalhos que o plenário determinou fossem executados durante o biênio.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Primeiro Secretário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compete: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organizar e manter em ordem o protocolo dos papéis que forem apresentados;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entregar o protocolo e os documentos ao Secretário Executivo imediatamente no encerramento da reunião;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lavrar nos respectivos livros os termos de aprovação das atas dos presbitérios e da Comissão Executiva;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substituir o Secretário Executivo em sua ausência ou impedimento.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Secretário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compete: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redigir e ler, para a devida aprovação, as atas do Sínodo e de sua Comissão Executiva, entregando-as ao Secretário Executivo no encerramento das respectivas reuniões;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substituir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Primeiro Secretário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sua ausência ou impedimento.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Tesoureiro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compete: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registrar todo o movimento financeiro em livro próprio da tesouraria;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abrir, movimentar e encerrar conta bancária;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fazer balancetes contábeis trimestrais e apresentar relatório contábil ao Conselho Fiscal;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Tesoureiro responde com seu patrimônio pelos valores colocados sob sua guarda.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Executiva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compete: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visitar os presbitérios, com o fim de investigar e corrigir quaisquer males que neles se tenham suscitado;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zelar pela pronta e fiel execução das ordens emanadas do Sínodo ou baixadas, nos interregnos, em caráter urgente, pelo Supremo Concílio e de sua Comissão Executiva;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resolver assuntos de urgência,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referendum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próxima reunião.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Comissão Executiva não pode legislar ou revogar decisão tomada pelo Sínodo. Pode, quando ocorrerem motivos sérios, alterar a resolução até a imediata reunião do concílio, desde que seja pelo voto unânime dos seus membros. Poderá também, em casos especiais, suspender a execução de decisões, até a próxima reunião do concílio, por maioria de voto.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Formação, do Funcionamento e das Atribuições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quorum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Sínodo é formado por cinco ministros e dois presbíteros, desde que estejam representados dois terços dos presbitérios.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Para deliberar sobre a interdição ou dissolução de presbitérios exige-se o voto de dois terços dos presentes.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Para alterar o Estatuto exige-se o voto de dois terços dos presentes à reunião especialmente convocada para esse fim.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3º</w:t>
      </w:r>
      <w:r w:rsidDel="00000000" w:rsidR="00000000" w:rsidRPr="00000000">
        <w:rPr>
          <w:sz w:val="24"/>
          <w:szCs w:val="24"/>
          <w:rtl w:val="0"/>
        </w:rPr>
        <w:t xml:space="preserve">. Em caso de urgência e relevância, em que haja dificuldade para reunir-se presencialmente, o Sínodo ou sua Comissão Executiva poderá reunir-se por meio exclusivamente eletrônico ou em sistema misto (presencial e eletrônico), observando os seguintes requisitos: </w:t>
      </w:r>
      <w:r w:rsidDel="00000000" w:rsidR="00000000" w:rsidRPr="00000000">
        <w:rPr>
          <w:color w:val="0000ff"/>
          <w:rtl w:val="0"/>
        </w:rPr>
        <w:t xml:space="preserve"> (parágrafo acrescentado pela resolução CE - 2021 -DOC. CCXXV)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sz w:val="24"/>
          <w:szCs w:val="24"/>
          <w:rtl w:val="0"/>
        </w:rPr>
        <w:t xml:space="preserve"> regular e tempestiva convocação dos membros;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sz w:val="24"/>
          <w:szCs w:val="24"/>
          <w:rtl w:val="0"/>
        </w:rPr>
        <w:t xml:space="preserve"> acesso de todos os membros à rede mundial de computadores (internet)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c)</w:t>
      </w:r>
      <w:r w:rsidDel="00000000" w:rsidR="00000000" w:rsidRPr="00000000">
        <w:rPr>
          <w:sz w:val="24"/>
          <w:szCs w:val="24"/>
          <w:rtl w:val="0"/>
        </w:rPr>
        <w:t xml:space="preserve"> confirmação de que todos os membros estejam aptos a acessarem o ambiente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eletrônico escolhido para suportar a reunião, cujo endereço deverá constar da respectiva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ata;</w:t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d)</w:t>
      </w:r>
      <w:r w:rsidDel="00000000" w:rsidR="00000000" w:rsidRPr="00000000">
        <w:rPr>
          <w:sz w:val="24"/>
          <w:szCs w:val="24"/>
          <w:rtl w:val="0"/>
        </w:rPr>
        <w:t xml:space="preserve"> registro em ata de todos os atos e deliberações."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As decisões do Sínodo são tomadas por maioria de votos dos presentes, salvo disposição em contrário.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Art. 20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A votação será: a) ordinariamente, simbólica; b) nominal, quando o concílio assim o deliberar, c) por voto secreto nas eleições, divisão ou fusão de presbitérios e em casos de grave importância, a juízo do plenário do Sínodo.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São atribuições do Sínodo: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exercer o governo administrativo da região eclesiástica sob sua jurisdição, velando atentamente pela fidelidade e comportamento dos seus membros, de modo que não negligenciem seus privilégios e deveres;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organizar, disciplinar, dissolver, interditar ou transferir presbitérios e fazer que observem a CI/IPB e seus estatutos;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receber, examinar e julgar relatórios e outros papéis dos presbitérios e das comissões a eles subordinadas;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examinar os livros de atas dos presbitérios e da sua Comissão Executiva, inserindo neles as observações que julgar necessárias;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observar e por em execução as ordens legais do SC/IPB e da CE/SC/IPB;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supervisionar, orientar e superintender a obra de educação religiosa, o trabalho das suas confederações, bem como a obra educativa em geral e quaisquer atividades espirituais e sociais sob sua jurisdição.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resolver caso de dúvida sobre doutrina e prática, para orientação da consciência cristã, comunicando a sua decisão ao Supremo Concílio;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suspender a execução de medidas votadas pelas confederações, que possam prejudicar os interesses espirituais;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eleger a sua Diretoria (Comissão Executiva ou Mesa);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eleger o Conselho Fiscal e o tribunal de Recursos;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organizar autarquias, juntas e outros órgãos para cuidar dos interesses gerais da Igreja.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Conselho Fiscal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Conselho Fiscal, também denominado Comissão de Exame de Contas da Tesouraria, é o órgão de fiscalização da gestão econômico-financeira do Sínodo, e se compõe de três membros efetivos e três membros suplentes, eleitos pelo plenário.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mandato do conselheiro fiscal é de dois anos, permitida a recondução.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Compete ao Conselho Fiscal: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examinar trimestral e anualmente, os livros e documentos da Contabilidade e da Tesouraria, e o estado do caixa;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submeter à CE e ao plenário do Sínodo relatório dos exames procedidos, sugerindo eventuais providências e correções.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membros do Conselho Fiscal não serão remunerados pelo exercício de seus cargos.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Conselho Fiscal poderá, quando necessário, assessorar-se de contabilista.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Reuniões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reuniões do Sínodo e da sua Comissão Executiva devem ser convocadas por escrito com antecedência mínima de oito dias.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As reuniões ordinárias ocorrerão bienalmente nos anos ímpares.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Sínodo reunir-se-á extraordinariamente quando: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 próprio concílio determinar;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sua Mesa julgar necessário;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por determinação do Supremo Concílio ou de sua CE;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requerido por cinco ministros e três presbíteros, representando ao menos, dois terços dos presbitérios.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Nas reuniões extraordinárias os trabalhos serão dirigidos pela Mesa da reunião ordinária anterior.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Os representantes serão os mesmos da reunião ordinária anterior, salvo se os presbitérios os tiverem substituído.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Nas reuniões extraordinárias serão tratados exclusivamente os assuntos constantes da pauta da convocação.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98"/>
          <w:tab w:val="center" w:pos="4252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CAPÍTULO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DISPOSIÇÕES FINAIS E TRANSITÓRIAS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Somente poderão ser eleitos para cargos de diretoria das confederações membros em comunhão com uma das igrejas jurisdicionadas ao Sínodo.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Os casos omissos neste Estatuto serão resolvidos segundo as Sagradas Escrituras, a Constituição da IPB, seu Código de Disciplina, os Princípios de Liturgia e as leis do país.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São nulas de pleno direito quaisquer disposições que, no todo ou em parte, implícita ou expressamente, contrariem ou firam a Constituição da IPB.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No caso de cisma ou cisão, os bens do Sínodo ficarão pertencendo à parte fiel à Igreja Presbiteriana do Brasil, e sendo total o cisma, reverterão os bens à parte que ficar fiel à referida igreja, desde que esta permaneça fiel às Sagradas Escrituras e à Confissão de fé.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No caso de dissolução do Sínodo, liquidado o passivo, os bens remanescentes passarão a pertencer à Igreja Presbiteriana do Brasil.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Art. 30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Este Estatuto somente será alterado, no todo ou em parte, mediante proposta aprovada pelo plenário do Sínodo por voto secreto de dois terços dos membros do Sínodo, ouvido o Supremo Concílio ou sua CE.</w:t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Art. 31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O presente Estatuto, aprovado pelo _____, em reunião de ___ de ________________ de ______, entra em vigor nesta data, ressalvados o direito adquirido, a coisa julgada e o ato jurídico perfeito, revogando-se disposições em contrário.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LineNumbers w:val="1"/>
      <w:suppressAutoHyphens w:val="0"/>
      <w:spacing w:line="1" w:lineRule="atLeast"/>
      <w:ind w:left="283" w:leftChars="-1" w:rightChars="0" w:hanging="283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Recuoescalonado">
    <w:name w:val="Recuo escalonado"/>
    <w:next w:val="Recuoescalonado"/>
    <w:autoRedefine w:val="0"/>
    <w:hidden w:val="0"/>
    <w:qFormat w:val="0"/>
    <w:pPr>
      <w:tabs>
        <w:tab w:val="left" w:leader="none" w:pos="2160"/>
      </w:tabs>
      <w:suppressAutoHyphens w:val="0"/>
      <w:spacing w:line="1" w:lineRule="atLeast"/>
      <w:ind w:left="240" w:leftChars="-1" w:rightChars="0" w:hanging="240" w:firstLineChars="-1"/>
      <w:textDirection w:val="btLr"/>
      <w:textAlignment w:val="top"/>
      <w:outlineLvl w:val="0"/>
    </w:pPr>
    <w:rPr>
      <w:rFonts w:ascii="Times New Roman" w:eastAsia="Arial" w:hAnsi="Times New Roman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BceF7rIkcQ/6lDNHA/taxnph3Q==">AMUW2mVNGJAwN2diHU9HF7y6/984pAmaMKTRH0zF++le/Gwk1zt+yjwWWY+KBpGfcJPjNvS9WtEY/uHczfIVkvcr+v0Q0/NChrkXq4NKd6de3N5edzBl6C4=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2018-08-30T17:00:00Z</dcterms:created>
  <dc:creator>TRT5</dc:creator>
</cp:coreProperties>
</file>